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237E" w14:textId="336899CF" w:rsidR="00DD260C" w:rsidRPr="00A02E84" w:rsidRDefault="00DD260C" w:rsidP="00A02E84">
      <w:pPr>
        <w:ind w:left="720" w:hanging="360"/>
        <w:rPr>
          <w:sz w:val="24"/>
          <w:szCs w:val="24"/>
        </w:rPr>
      </w:pPr>
      <w:r w:rsidRPr="00A02E84">
        <w:rPr>
          <w:sz w:val="24"/>
          <w:szCs w:val="24"/>
        </w:rPr>
        <w:t>Questions for Local Boundary Commission Presentation to Gustavus (1-</w:t>
      </w:r>
      <w:r w:rsidR="00F71428">
        <w:rPr>
          <w:sz w:val="24"/>
          <w:szCs w:val="24"/>
        </w:rPr>
        <w:t>2</w:t>
      </w:r>
      <w:r w:rsidRPr="00A02E84">
        <w:rPr>
          <w:sz w:val="24"/>
          <w:szCs w:val="24"/>
        </w:rPr>
        <w:t>5-24)</w:t>
      </w:r>
    </w:p>
    <w:p w14:paraId="3F90F26A" w14:textId="77777777" w:rsidR="00DD260C" w:rsidRDefault="00DD260C" w:rsidP="00DD260C">
      <w:pPr>
        <w:pStyle w:val="ListParagraph"/>
      </w:pPr>
    </w:p>
    <w:p w14:paraId="58DB433B" w14:textId="40D17C0E" w:rsidR="00AF3DB7" w:rsidRDefault="00950576" w:rsidP="00950576">
      <w:pPr>
        <w:pStyle w:val="ListParagraph"/>
        <w:numPr>
          <w:ilvl w:val="0"/>
          <w:numId w:val="2"/>
        </w:numPr>
      </w:pPr>
      <w:r>
        <w:t>Can the proposed borough charter be amended or changed between the time the LBC accepts the petition and the time the ratification vote takes place?</w:t>
      </w:r>
    </w:p>
    <w:p w14:paraId="357DF10B" w14:textId="47C5F37A" w:rsidR="00950576" w:rsidRDefault="00950576" w:rsidP="00950576">
      <w:pPr>
        <w:pStyle w:val="ListParagraph"/>
        <w:numPr>
          <w:ilvl w:val="0"/>
          <w:numId w:val="2"/>
        </w:numPr>
      </w:pPr>
      <w:r>
        <w:t>According to AS 29.05.100 the LBC may amend the petition and/or may impose conditions on the incorporation. What types of testimony or information might compel the LBC to amend the petition?</w:t>
      </w:r>
    </w:p>
    <w:p w14:paraId="62B97F1D" w14:textId="488DB5EB" w:rsidR="00950576" w:rsidRDefault="00950576" w:rsidP="00950576">
      <w:pPr>
        <w:pStyle w:val="ListParagraph"/>
        <w:numPr>
          <w:ilvl w:val="0"/>
          <w:numId w:val="2"/>
        </w:numPr>
      </w:pPr>
      <w:r>
        <w:t>Will new voting precincts be created by the Alaska Division of Elections?</w:t>
      </w:r>
    </w:p>
    <w:p w14:paraId="40036722" w14:textId="3DCF4024" w:rsidR="00950576" w:rsidRDefault="00950576" w:rsidP="00A25111">
      <w:pPr>
        <w:pStyle w:val="ListParagraph"/>
        <w:numPr>
          <w:ilvl w:val="0"/>
          <w:numId w:val="2"/>
        </w:numPr>
        <w:spacing w:after="0" w:line="240" w:lineRule="auto"/>
      </w:pPr>
      <w:r>
        <w:t>Are only registered voters considered residents, i.e. are seasonal residents considered</w:t>
      </w:r>
      <w:r w:rsidR="00C75726">
        <w:t xml:space="preserve"> in determining whether the threshold for borough population has been met</w:t>
      </w:r>
      <w:r>
        <w:t>?</w:t>
      </w:r>
    </w:p>
    <w:p w14:paraId="72D2240E" w14:textId="77777777" w:rsidR="00950576" w:rsidRDefault="00950576" w:rsidP="00A25111">
      <w:pPr>
        <w:spacing w:after="0" w:line="240" w:lineRule="auto"/>
      </w:pPr>
    </w:p>
    <w:p w14:paraId="3B87B81A" w14:textId="7562C5C1" w:rsidR="00950576" w:rsidRDefault="00950576" w:rsidP="00A25111">
      <w:pPr>
        <w:pStyle w:val="ListParagraph"/>
        <w:numPr>
          <w:ilvl w:val="0"/>
          <w:numId w:val="2"/>
        </w:numPr>
        <w:spacing w:after="0" w:line="240" w:lineRule="auto"/>
      </w:pPr>
      <w:r>
        <w:t>Would Gustavus remain in the Chatham School District</w:t>
      </w:r>
      <w:r w:rsidR="00A25111">
        <w:t>?</w:t>
      </w:r>
    </w:p>
    <w:p w14:paraId="48B75013" w14:textId="0301754D" w:rsidR="00950576" w:rsidRDefault="00A25111" w:rsidP="00A25111">
      <w:pPr>
        <w:pStyle w:val="ListParagraph"/>
        <w:numPr>
          <w:ilvl w:val="0"/>
          <w:numId w:val="2"/>
        </w:numPr>
        <w:spacing w:after="0" w:line="240" w:lineRule="auto"/>
      </w:pPr>
      <w:r>
        <w:t>Does borough formation change school funding for Gustavus?</w:t>
      </w:r>
    </w:p>
    <w:p w14:paraId="3F852A59" w14:textId="77777777" w:rsidR="00A25111" w:rsidRDefault="00A25111" w:rsidP="00A25111">
      <w:pPr>
        <w:spacing w:after="0" w:line="240" w:lineRule="auto"/>
      </w:pPr>
    </w:p>
    <w:p w14:paraId="5AB8C595" w14:textId="5CC8B492" w:rsidR="002C5C39" w:rsidRDefault="00A25111" w:rsidP="007430BC">
      <w:pPr>
        <w:pStyle w:val="ListParagraph"/>
        <w:numPr>
          <w:ilvl w:val="0"/>
          <w:numId w:val="2"/>
        </w:numPr>
        <w:spacing w:after="0" w:line="240" w:lineRule="auto"/>
      </w:pPr>
      <w:r>
        <w:t>Could the borough select State entitlement lands that are within the Gustavus City boundary</w:t>
      </w:r>
      <w:r w:rsidR="009F0451">
        <w:t>?</w:t>
      </w:r>
      <w:r>
        <w:t xml:space="preserve">  (State DNR lands at Falls Creek, both sides of the dock.</w:t>
      </w:r>
      <w:r w:rsidR="009F0451">
        <w:t>)</w:t>
      </w:r>
      <w:r>
        <w:t xml:space="preserve">  Same question:  Mental Health lands?</w:t>
      </w:r>
    </w:p>
    <w:p w14:paraId="2736C5CC" w14:textId="284C68E8" w:rsidR="000434EC" w:rsidRDefault="002C5C39" w:rsidP="005C1684">
      <w:pPr>
        <w:pStyle w:val="ListParagraph"/>
        <w:numPr>
          <w:ilvl w:val="0"/>
          <w:numId w:val="2"/>
        </w:numPr>
      </w:pPr>
      <w:r w:rsidRPr="00C75726">
        <w:rPr>
          <w:rFonts w:eastAsia="Times New Roman"/>
        </w:rPr>
        <w:t>Since there is little State land in the proposed borough</w:t>
      </w:r>
      <w:r w:rsidR="00C75726" w:rsidRPr="00C75726">
        <w:rPr>
          <w:rFonts w:eastAsia="Times New Roman"/>
        </w:rPr>
        <w:t>,</w:t>
      </w:r>
      <w:r w:rsidRPr="00C75726">
        <w:rPr>
          <w:rFonts w:eastAsia="Times New Roman"/>
        </w:rPr>
        <w:t xml:space="preserve"> is it conceivable that Federal lands (such as Pleasant Island) could be selected as </w:t>
      </w:r>
      <w:r w:rsidR="00C75726" w:rsidRPr="00C75726">
        <w:rPr>
          <w:rFonts w:eastAsia="Times New Roman"/>
        </w:rPr>
        <w:t>b</w:t>
      </w:r>
      <w:r w:rsidRPr="00C75726">
        <w:rPr>
          <w:rFonts w:eastAsia="Times New Roman"/>
        </w:rPr>
        <w:t>orough</w:t>
      </w:r>
      <w:r w:rsidR="00C75726" w:rsidRPr="00C75726">
        <w:rPr>
          <w:rFonts w:eastAsia="Times New Roman"/>
        </w:rPr>
        <w:t>-</w:t>
      </w:r>
      <w:r w:rsidRPr="00C75726">
        <w:rPr>
          <w:rFonts w:eastAsia="Times New Roman"/>
        </w:rPr>
        <w:t>owned lands? Could NPS lands be selected?</w:t>
      </w:r>
    </w:p>
    <w:p w14:paraId="773F88E9" w14:textId="0931D33B" w:rsidR="000434EC" w:rsidRDefault="000434EC" w:rsidP="000434E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Can you explain the </w:t>
      </w:r>
      <w:r w:rsidR="00C75726">
        <w:t xml:space="preserve">State </w:t>
      </w:r>
      <w:r>
        <w:t>entitlement lands application to water, tide</w:t>
      </w:r>
      <w:r w:rsidR="009F0451">
        <w:t>water</w:t>
      </w:r>
      <w:r>
        <w:t xml:space="preserve">, and </w:t>
      </w:r>
      <w:r w:rsidR="009F0451">
        <w:t>tide</w:t>
      </w:r>
      <w:r>
        <w:t>lands</w:t>
      </w:r>
      <w:r w:rsidR="009F0451">
        <w:t>, and wetlands</w:t>
      </w:r>
      <w:r>
        <w:t>?</w:t>
      </w:r>
    </w:p>
    <w:p w14:paraId="771F4C3A" w14:textId="77777777" w:rsidR="000434EC" w:rsidRDefault="000434EC" w:rsidP="000434EC">
      <w:pPr>
        <w:pStyle w:val="ListParagraph"/>
      </w:pPr>
    </w:p>
    <w:p w14:paraId="6589EB93" w14:textId="00E23250" w:rsidR="000434EC" w:rsidRDefault="000434EC" w:rsidP="00A251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does the seasonal 1% sales tax work, i.e. is it at the point of sale or </w:t>
      </w:r>
      <w:r w:rsidR="00C75726">
        <w:t xml:space="preserve">based on </w:t>
      </w:r>
      <w:r>
        <w:t>presence in the bo</w:t>
      </w:r>
      <w:r w:rsidR="009F0451">
        <w:t>rough?</w:t>
      </w:r>
      <w:r>
        <w:t xml:space="preserve">  </w:t>
      </w:r>
      <w:proofErr w:type="spellStart"/>
      <w:r w:rsidR="00E57FE0">
        <w:t>Eg.</w:t>
      </w:r>
      <w:proofErr w:type="spellEnd"/>
      <w:r w:rsidR="00E57FE0">
        <w:t xml:space="preserve">  w</w:t>
      </w:r>
      <w:r>
        <w:t xml:space="preserve">ould charter boats leaving from the Gustavus dock be assessed a tax when </w:t>
      </w:r>
      <w:r w:rsidR="009F0451">
        <w:t xml:space="preserve">traveling in </w:t>
      </w:r>
      <w:r>
        <w:t xml:space="preserve">the proposed borough boundary?   </w:t>
      </w:r>
    </w:p>
    <w:p w14:paraId="6CD4C816" w14:textId="77777777" w:rsidR="00302D69" w:rsidRDefault="00302D69" w:rsidP="00302D69">
      <w:pPr>
        <w:spacing w:after="0" w:line="240" w:lineRule="auto"/>
        <w:rPr>
          <w:rFonts w:ascii="Calibri" w:hAnsi="Calibri" w:cs="Calibri"/>
          <w:kern w:val="0"/>
        </w:rPr>
      </w:pPr>
    </w:p>
    <w:p w14:paraId="351119C3" w14:textId="1B38CB1D" w:rsidR="008F44BC" w:rsidRDefault="008F44BC" w:rsidP="00302D69">
      <w:pPr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Questions regarding Federal and State entitlement lands:  </w:t>
      </w:r>
    </w:p>
    <w:p w14:paraId="1E95E189" w14:textId="265B364D" w:rsidR="00302D69" w:rsidRPr="00E21414" w:rsidRDefault="008A1836" w:rsidP="00302D69">
      <w:pPr>
        <w:spacing w:after="120" w:line="240" w:lineRule="auto"/>
        <w:rPr>
          <w:rFonts w:ascii="Calibri" w:eastAsia="Times New Roman" w:hAnsi="Calibri" w:cs="Calibri"/>
          <w:kern w:val="0"/>
        </w:rPr>
      </w:pPr>
      <w:r>
        <w:rPr>
          <w:rFonts w:ascii="Calibri" w:hAnsi="Calibri" w:cs="Calibri"/>
          <w:kern w:val="0"/>
        </w:rPr>
        <w:t>PILT funding is based on the Hoonah-Angoon census area with N</w:t>
      </w:r>
      <w:r w:rsidR="00302D69">
        <w:rPr>
          <w:rFonts w:ascii="Calibri" w:hAnsi="Calibri" w:cs="Calibri"/>
          <w:kern w:val="0"/>
        </w:rPr>
        <w:t xml:space="preserve">FS </w:t>
      </w:r>
      <w:r>
        <w:rPr>
          <w:rFonts w:ascii="Calibri" w:hAnsi="Calibri" w:cs="Calibri"/>
          <w:kern w:val="0"/>
        </w:rPr>
        <w:t>acre</w:t>
      </w:r>
      <w:r w:rsidR="00302D69">
        <w:rPr>
          <w:rFonts w:ascii="Calibri" w:hAnsi="Calibri" w:cs="Calibri"/>
          <w:kern w:val="0"/>
        </w:rPr>
        <w:t>s</w:t>
      </w:r>
      <w:r>
        <w:rPr>
          <w:rFonts w:ascii="Calibri" w:hAnsi="Calibri" w:cs="Calibri"/>
          <w:kern w:val="0"/>
        </w:rPr>
        <w:t xml:space="preserve"> (1,978,225), and N</w:t>
      </w:r>
      <w:r w:rsidR="00302D69">
        <w:rPr>
          <w:rFonts w:ascii="Calibri" w:hAnsi="Calibri" w:cs="Calibri"/>
          <w:kern w:val="0"/>
        </w:rPr>
        <w:t>PS</w:t>
      </w:r>
      <w:r>
        <w:rPr>
          <w:rFonts w:ascii="Calibri" w:hAnsi="Calibri" w:cs="Calibri"/>
          <w:kern w:val="0"/>
        </w:rPr>
        <w:t xml:space="preserve"> acre</w:t>
      </w:r>
      <w:r w:rsidR="00302D69">
        <w:rPr>
          <w:rFonts w:ascii="Calibri" w:hAnsi="Calibri" w:cs="Calibri"/>
          <w:kern w:val="0"/>
        </w:rPr>
        <w:t>s</w:t>
      </w:r>
      <w:r>
        <w:rPr>
          <w:rFonts w:ascii="Calibri" w:hAnsi="Calibri" w:cs="Calibri"/>
          <w:kern w:val="0"/>
        </w:rPr>
        <w:t xml:space="preserve"> (2,667,988). </w:t>
      </w:r>
      <w:r w:rsidR="00E21414" w:rsidRPr="00E21414">
        <w:rPr>
          <w:rFonts w:ascii="Calibri" w:hAnsi="Calibri" w:cs="Calibri"/>
          <w:kern w:val="0"/>
        </w:rPr>
        <w:t>We</w:t>
      </w:r>
      <w:r w:rsidR="008F44BC">
        <w:rPr>
          <w:rFonts w:ascii="Calibri" w:hAnsi="Calibri" w:cs="Calibri"/>
          <w:kern w:val="0"/>
        </w:rPr>
        <w:t>’ve</w:t>
      </w:r>
      <w:r w:rsidR="00E21414" w:rsidRPr="00E21414">
        <w:rPr>
          <w:rFonts w:ascii="Calibri" w:hAnsi="Calibri" w:cs="Calibri"/>
          <w:kern w:val="0"/>
        </w:rPr>
        <w:t xml:space="preserve"> been unable to get </w:t>
      </w:r>
      <w:r w:rsidR="00302D69">
        <w:rPr>
          <w:rFonts w:ascii="Calibri" w:hAnsi="Calibri" w:cs="Calibri"/>
          <w:kern w:val="0"/>
        </w:rPr>
        <w:t>answers from th</w:t>
      </w:r>
      <w:r w:rsidR="008F44BC">
        <w:rPr>
          <w:rFonts w:ascii="Calibri" w:hAnsi="Calibri" w:cs="Calibri"/>
          <w:kern w:val="0"/>
        </w:rPr>
        <w:t xml:space="preserve">e </w:t>
      </w:r>
      <w:r w:rsidR="00E21414" w:rsidRPr="00E21414">
        <w:rPr>
          <w:rFonts w:ascii="Calibri" w:eastAsia="Times New Roman" w:hAnsi="Calibri" w:cs="Calibri"/>
          <w:kern w:val="0"/>
        </w:rPr>
        <w:t>State and Federal PILT coordinators</w:t>
      </w:r>
      <w:r>
        <w:rPr>
          <w:rFonts w:ascii="Calibri" w:eastAsia="Times New Roman" w:hAnsi="Calibri" w:cs="Calibri"/>
          <w:kern w:val="0"/>
        </w:rPr>
        <w:t xml:space="preserve"> </w:t>
      </w:r>
      <w:r w:rsidR="00C75726">
        <w:rPr>
          <w:rFonts w:ascii="Calibri" w:eastAsia="Times New Roman" w:hAnsi="Calibri" w:cs="Calibri"/>
          <w:kern w:val="0"/>
        </w:rPr>
        <w:t>and BLM</w:t>
      </w:r>
      <w:r w:rsidR="00302D69">
        <w:rPr>
          <w:rFonts w:ascii="Calibri" w:eastAsia="Times New Roman" w:hAnsi="Calibri" w:cs="Calibri"/>
          <w:kern w:val="0"/>
        </w:rPr>
        <w:t xml:space="preserve"> to determine the financial impact of the borough, as follows:</w:t>
      </w:r>
    </w:p>
    <w:p w14:paraId="736C92E7" w14:textId="109512F9" w:rsidR="0001720A" w:rsidRDefault="008A1836" w:rsidP="00181B5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01720A">
        <w:rPr>
          <w:rFonts w:ascii="Calibri" w:eastAsia="Times New Roman" w:hAnsi="Calibri" w:cs="Calibri"/>
          <w:kern w:val="0"/>
        </w:rPr>
        <w:t xml:space="preserve">What is the </w:t>
      </w:r>
      <w:r w:rsidR="0007375C">
        <w:rPr>
          <w:rFonts w:ascii="Calibri" w:eastAsia="Times New Roman" w:hAnsi="Calibri" w:cs="Calibri"/>
          <w:kern w:val="0"/>
        </w:rPr>
        <w:t xml:space="preserve">current </w:t>
      </w:r>
      <w:r w:rsidRPr="0001720A">
        <w:rPr>
          <w:rFonts w:ascii="Calibri" w:eastAsia="Times New Roman" w:hAnsi="Calibri" w:cs="Calibri"/>
          <w:kern w:val="0"/>
        </w:rPr>
        <w:t xml:space="preserve">acreage of </w:t>
      </w:r>
      <w:r w:rsidR="00E21414" w:rsidRPr="0001720A">
        <w:rPr>
          <w:rFonts w:ascii="Calibri" w:eastAsia="Times New Roman" w:hAnsi="Calibri" w:cs="Calibri"/>
          <w:kern w:val="0"/>
        </w:rPr>
        <w:t>entitlement land</w:t>
      </w:r>
      <w:r w:rsidRPr="0001720A">
        <w:rPr>
          <w:rFonts w:ascii="Calibri" w:eastAsia="Times New Roman" w:hAnsi="Calibri" w:cs="Calibri"/>
          <w:kern w:val="0"/>
        </w:rPr>
        <w:t xml:space="preserve"> in Gustavus</w:t>
      </w:r>
      <w:r w:rsidR="0001720A" w:rsidRPr="0001720A">
        <w:rPr>
          <w:rFonts w:ascii="Calibri" w:eastAsia="Times New Roman" w:hAnsi="Calibri" w:cs="Calibri"/>
          <w:kern w:val="0"/>
        </w:rPr>
        <w:t>?</w:t>
      </w:r>
      <w:r w:rsidR="0001720A">
        <w:rPr>
          <w:rFonts w:ascii="Calibri" w:eastAsia="Times New Roman" w:hAnsi="Calibri" w:cs="Calibri"/>
          <w:kern w:val="0"/>
        </w:rPr>
        <w:t xml:space="preserve"> </w:t>
      </w:r>
    </w:p>
    <w:p w14:paraId="64C86B0B" w14:textId="0F90932A" w:rsidR="00E21414" w:rsidRPr="00E21414" w:rsidRDefault="0001720A" w:rsidP="00DE39B9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kern w:val="0"/>
        </w:rPr>
      </w:pPr>
      <w:r w:rsidRPr="00302D69">
        <w:rPr>
          <w:rFonts w:ascii="Calibri" w:eastAsia="Times New Roman" w:hAnsi="Calibri" w:cs="Calibri"/>
          <w:kern w:val="0"/>
        </w:rPr>
        <w:t>Do</w:t>
      </w:r>
      <w:r w:rsidR="00E21414" w:rsidRPr="00302D69">
        <w:rPr>
          <w:rFonts w:ascii="Calibri" w:eastAsia="Times New Roman" w:hAnsi="Calibri" w:cs="Calibri"/>
          <w:kern w:val="0"/>
        </w:rPr>
        <w:t xml:space="preserve">es Gustavus lose eligibility for </w:t>
      </w:r>
      <w:r w:rsidR="00302D69" w:rsidRPr="00302D69">
        <w:rPr>
          <w:rFonts w:ascii="Calibri" w:eastAsia="Times New Roman" w:hAnsi="Calibri" w:cs="Calibri"/>
          <w:kern w:val="0"/>
        </w:rPr>
        <w:t xml:space="preserve">PILT, National Forest Receipts, and other </w:t>
      </w:r>
      <w:r w:rsidR="00E21414" w:rsidRPr="00302D69">
        <w:rPr>
          <w:rFonts w:ascii="Calibri" w:eastAsia="Times New Roman" w:hAnsi="Calibri" w:cs="Calibri"/>
          <w:kern w:val="0"/>
        </w:rPr>
        <w:t xml:space="preserve">receipts tied to entitlement lands </w:t>
      </w:r>
      <w:r w:rsidR="00302D69">
        <w:rPr>
          <w:rFonts w:ascii="Calibri" w:eastAsia="Times New Roman" w:hAnsi="Calibri" w:cs="Calibri"/>
          <w:kern w:val="0"/>
        </w:rPr>
        <w:t>by virtue of their inclusion</w:t>
      </w:r>
      <w:r w:rsidR="002D2A83">
        <w:rPr>
          <w:rFonts w:ascii="Calibri" w:eastAsia="Times New Roman" w:hAnsi="Calibri" w:cs="Calibri"/>
          <w:kern w:val="0"/>
        </w:rPr>
        <w:t xml:space="preserve"> with</w:t>
      </w:r>
      <w:r w:rsidR="00302D69">
        <w:rPr>
          <w:rFonts w:ascii="Calibri" w:eastAsia="Times New Roman" w:hAnsi="Calibri" w:cs="Calibri"/>
          <w:kern w:val="0"/>
        </w:rPr>
        <w:t>in the borough boundaries</w:t>
      </w:r>
      <w:r w:rsidR="002D2A83">
        <w:rPr>
          <w:rFonts w:ascii="Calibri" w:eastAsia="Times New Roman" w:hAnsi="Calibri" w:cs="Calibri"/>
          <w:kern w:val="0"/>
        </w:rPr>
        <w:t>, and if so, to what extent?  Are submerged lands (water) included as entitlement land for PILT?</w:t>
      </w:r>
    </w:p>
    <w:p w14:paraId="77BF8425" w14:textId="026DAC2E" w:rsidR="00E21414" w:rsidRPr="0001720A" w:rsidRDefault="0007375C" w:rsidP="0001720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</w:rPr>
      </w:pPr>
      <w:r>
        <w:rPr>
          <w:rFonts w:ascii="Calibri" w:eastAsia="Times New Roman" w:hAnsi="Calibri" w:cs="Calibri"/>
          <w:kern w:val="0"/>
        </w:rPr>
        <w:t>Is the</w:t>
      </w:r>
      <w:r w:rsidR="00E21414" w:rsidRPr="0001720A">
        <w:rPr>
          <w:rFonts w:ascii="Calibri" w:eastAsia="Times New Roman" w:hAnsi="Calibri" w:cs="Calibri"/>
          <w:kern w:val="0"/>
        </w:rPr>
        <w:t xml:space="preserve"> financial impact on excluded communities a factor that is taken into consideration by the Local Boundary Commission?</w:t>
      </w:r>
    </w:p>
    <w:p w14:paraId="3203C4E8" w14:textId="77777777" w:rsidR="000434EC" w:rsidRPr="00950576" w:rsidRDefault="000434EC" w:rsidP="0001720A">
      <w:pPr>
        <w:pStyle w:val="ListParagraph"/>
        <w:spacing w:after="0" w:line="240" w:lineRule="auto"/>
      </w:pPr>
    </w:p>
    <w:sectPr w:rsidR="000434EC" w:rsidRPr="0095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0C6"/>
    <w:multiLevelType w:val="hybridMultilevel"/>
    <w:tmpl w:val="F60A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49C"/>
    <w:multiLevelType w:val="hybridMultilevel"/>
    <w:tmpl w:val="D36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349"/>
    <w:multiLevelType w:val="hybridMultilevel"/>
    <w:tmpl w:val="01D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658"/>
    <w:multiLevelType w:val="hybridMultilevel"/>
    <w:tmpl w:val="6EFC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51946">
    <w:abstractNumId w:val="2"/>
  </w:num>
  <w:num w:numId="2" w16cid:durableId="109279303">
    <w:abstractNumId w:val="1"/>
  </w:num>
  <w:num w:numId="3" w16cid:durableId="163921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973781">
    <w:abstractNumId w:val="3"/>
  </w:num>
  <w:num w:numId="5" w16cid:durableId="52555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76"/>
    <w:rsid w:val="0001720A"/>
    <w:rsid w:val="000434EC"/>
    <w:rsid w:val="0007375C"/>
    <w:rsid w:val="002C5C39"/>
    <w:rsid w:val="002D2A83"/>
    <w:rsid w:val="00302D69"/>
    <w:rsid w:val="004E3639"/>
    <w:rsid w:val="00571E51"/>
    <w:rsid w:val="00660585"/>
    <w:rsid w:val="007E23FE"/>
    <w:rsid w:val="008A1836"/>
    <w:rsid w:val="008F44BC"/>
    <w:rsid w:val="00950576"/>
    <w:rsid w:val="009F0157"/>
    <w:rsid w:val="009F0451"/>
    <w:rsid w:val="00A02E84"/>
    <w:rsid w:val="00A25111"/>
    <w:rsid w:val="00AF3DB7"/>
    <w:rsid w:val="00C75726"/>
    <w:rsid w:val="00DD260C"/>
    <w:rsid w:val="00E21414"/>
    <w:rsid w:val="00E41B07"/>
    <w:rsid w:val="00E57FE0"/>
    <w:rsid w:val="00F7142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72ED"/>
  <w15:chartTrackingRefBased/>
  <w15:docId w15:val="{DE523F7D-9273-4639-9A65-1A23842C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5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5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5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5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5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5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5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5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5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5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5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5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5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5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5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5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5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5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05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5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05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05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05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05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05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5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5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05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Owens</dc:creator>
  <cp:keywords/>
  <dc:description/>
  <cp:lastModifiedBy>Liesl Barker</cp:lastModifiedBy>
  <cp:revision>2</cp:revision>
  <cp:lastPrinted>2024-01-25T01:42:00Z</cp:lastPrinted>
  <dcterms:created xsi:type="dcterms:W3CDTF">2024-01-25T02:51:00Z</dcterms:created>
  <dcterms:modified xsi:type="dcterms:W3CDTF">2024-01-25T02:51:00Z</dcterms:modified>
</cp:coreProperties>
</file>